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F6F41" w14:textId="58B8DB36" w:rsidR="00B037DC" w:rsidRDefault="00B037DC" w:rsidP="00B037DC">
      <w:pPr>
        <w:jc w:val="center"/>
      </w:pPr>
      <w:r>
        <w:t xml:space="preserve">Trailblazers: </w:t>
      </w:r>
      <w:r w:rsidR="007622CE">
        <w:t xml:space="preserve">Celebrating Contemporary Japanese Prints – Highfield Hall and Gardens </w:t>
      </w:r>
    </w:p>
    <w:p w14:paraId="334B2B26" w14:textId="77777777" w:rsidR="00C23A95" w:rsidRDefault="00C23A95" w:rsidP="00B037DC">
      <w:pPr>
        <w:jc w:val="center"/>
      </w:pPr>
    </w:p>
    <w:p w14:paraId="3E2669F8" w14:textId="62BC282F" w:rsidR="00B037DC" w:rsidRPr="003E5477" w:rsidRDefault="00B037DC" w:rsidP="00B037DC">
      <w:pPr>
        <w:rPr>
          <w:b/>
          <w:bCs/>
          <w:u w:val="single"/>
        </w:rPr>
      </w:pPr>
      <w:r w:rsidRPr="003E5477">
        <w:rPr>
          <w:b/>
          <w:bCs/>
          <w:u w:val="single"/>
        </w:rPr>
        <w:t xml:space="preserve">Introduction </w:t>
      </w:r>
    </w:p>
    <w:p w14:paraId="5AAAC912" w14:textId="6D13AA1E" w:rsidR="00B037DC" w:rsidRDefault="00B037DC" w:rsidP="00B037DC">
      <w:r w:rsidRPr="00B037DC">
        <w:rPr>
          <w:i/>
          <w:iCs/>
        </w:rPr>
        <w:t>Overview of Japanese printmaking and history</w:t>
      </w:r>
    </w:p>
    <w:p w14:paraId="123B7F06" w14:textId="74FCCFE1" w:rsidR="00913D5A" w:rsidRDefault="00913D5A" w:rsidP="00B037DC">
      <w:r>
        <w:t>Thie history of Japanese printmaking can be traced back to the 8th century, where early prints were made from wood stamps on paper and silk. By the 18</w:t>
      </w:r>
      <w:r w:rsidRPr="00913D5A">
        <w:rPr>
          <w:vertAlign w:val="superscript"/>
        </w:rPr>
        <w:t>th</w:t>
      </w:r>
      <w:r>
        <w:t xml:space="preserve"> century, printmaking grew into a lucrative industry that shaped Japanese art and culture, with emphasis on the natural world and elements into each design. </w:t>
      </w:r>
    </w:p>
    <w:p w14:paraId="172D6DC2" w14:textId="26774BB9" w:rsidR="00913D5A" w:rsidRDefault="00913D5A" w:rsidP="00B037DC">
      <w:r w:rsidRPr="00913D5A">
        <w:rPr>
          <w:b/>
          <w:bCs/>
          <w:color w:val="C00000"/>
        </w:rPr>
        <w:t>Ukiyo-e</w:t>
      </w:r>
      <w:r w:rsidRPr="00913D5A">
        <w:rPr>
          <w:color w:val="C00000"/>
        </w:rPr>
        <w:t xml:space="preserve"> </w:t>
      </w:r>
      <w:r w:rsidRPr="00913D5A">
        <w:t xml:space="preserve">is the </w:t>
      </w:r>
      <w:r>
        <w:t xml:space="preserve">Japanese term to describe this style of woodblock prints that feature Japanese everyday life and nature, made popular during the Japanese Edo-period of that flourished up until the </w:t>
      </w:r>
      <w:proofErr w:type="spellStart"/>
      <w:r>
        <w:t>mid 19</w:t>
      </w:r>
      <w:r w:rsidRPr="00913D5A">
        <w:rPr>
          <w:vertAlign w:val="superscript"/>
        </w:rPr>
        <w:t>th</w:t>
      </w:r>
      <w:proofErr w:type="spellEnd"/>
      <w:r>
        <w:t xml:space="preserve"> century. </w:t>
      </w:r>
    </w:p>
    <w:p w14:paraId="0CD4382B" w14:textId="3323B1B1" w:rsidR="00913D5A" w:rsidRDefault="00913D5A" w:rsidP="00B037DC">
      <w:pPr>
        <w:rPr>
          <w:color w:val="C00000"/>
        </w:rPr>
      </w:pPr>
      <w:r>
        <w:t>Moving to the 20</w:t>
      </w:r>
      <w:r w:rsidRPr="00913D5A">
        <w:rPr>
          <w:vertAlign w:val="superscript"/>
        </w:rPr>
        <w:t>th</w:t>
      </w:r>
      <w:r>
        <w:t xml:space="preserve"> century, this style of printing morphed into a new one that carried traditional techniques and subject matter while bringing in individuality and expressionist freedom. This style is known as </w:t>
      </w:r>
      <w:r>
        <w:rPr>
          <w:b/>
          <w:bCs/>
          <w:color w:val="C00000"/>
        </w:rPr>
        <w:t>Sosaku Hanga.</w:t>
      </w:r>
    </w:p>
    <w:p w14:paraId="475ED14E" w14:textId="4D297AB9" w:rsidR="00913D5A" w:rsidRDefault="00913D5A" w:rsidP="00B037DC">
      <w:r>
        <w:t xml:space="preserve">Understanding the history of Japanese print making is helpful in gaining insight and greater context of the artists’ ideas, techniques, and stylistic choices. What is particularly exciting as well, especially with the Sosaku Hanga printmaking style is that not only is there a fusion between traditional Ukiyo-e and self-expression, but there is also a convergence of the two with other artistic styles, such as American modern art, European Impressionism, still life —examples of how other artistic movements have influenced this exhibit and are able to because of the ability of how other ideas can seep into these printmaking subject matters in the Sosaku Hanga style. </w:t>
      </w:r>
    </w:p>
    <w:p w14:paraId="3A604219" w14:textId="77777777" w:rsidR="00913D5A" w:rsidRDefault="00913D5A" w:rsidP="00B037DC"/>
    <w:p w14:paraId="0C7F691D" w14:textId="1B39EFE3" w:rsidR="00913D5A" w:rsidRDefault="00913D5A" w:rsidP="00B037DC">
      <w:pPr>
        <w:rPr>
          <w:b/>
          <w:bCs/>
          <w:i/>
          <w:iCs/>
        </w:rPr>
      </w:pPr>
      <w:r>
        <w:rPr>
          <w:i/>
          <w:iCs/>
        </w:rPr>
        <w:t>What is Printmaking? An overview of different techniques</w:t>
      </w:r>
    </w:p>
    <w:p w14:paraId="63AFF549" w14:textId="67044821" w:rsidR="00913D5A" w:rsidRDefault="00913D5A" w:rsidP="00B037DC">
      <w:r>
        <w:t xml:space="preserve">A print is created by transferring an image from one surface to another. This can be done using a wide range of materials – wood, cardboard, metal, plastic. First, the surface is prepared through cutting, engraving, painting, drawing, gluing, adding </w:t>
      </w:r>
      <w:proofErr w:type="gramStart"/>
      <w:r>
        <w:t>a treatment</w:t>
      </w:r>
      <w:proofErr w:type="gramEnd"/>
      <w:r>
        <w:t xml:space="preserve"> to the surface. Then, ink is added to this surface, and the object presses onto a paper which transfers the image. </w:t>
      </w:r>
    </w:p>
    <w:p w14:paraId="5CCA89D4" w14:textId="0DA8291C" w:rsidR="00913D5A" w:rsidRDefault="00913D5A" w:rsidP="00B037DC">
      <w:r>
        <w:t xml:space="preserve">Printmakers often work in </w:t>
      </w:r>
      <w:proofErr w:type="gramStart"/>
      <w:r>
        <w:t>editions</w:t>
      </w:r>
      <w:proofErr w:type="gramEnd"/>
      <w:r>
        <w:t xml:space="preserve"> which is a series of impressions made that produce consecutive prints in the same batch. </w:t>
      </w:r>
    </w:p>
    <w:p w14:paraId="7341E2E6" w14:textId="12B4CB28" w:rsidR="00913D5A" w:rsidRPr="00913D5A" w:rsidRDefault="00913D5A" w:rsidP="00B037DC">
      <w:pPr>
        <w:rPr>
          <w:color w:val="C00000"/>
        </w:rPr>
      </w:pPr>
      <w:r>
        <w:t xml:space="preserve">The different methods of printmaking: </w:t>
      </w:r>
      <w:r w:rsidRPr="00913D5A">
        <w:rPr>
          <w:color w:val="C00000"/>
        </w:rPr>
        <w:t xml:space="preserve">Relief, Stencil, Lithography, Intaglio. </w:t>
      </w:r>
    </w:p>
    <w:p w14:paraId="38BED210" w14:textId="3EF2CDD5" w:rsidR="00913D5A" w:rsidRDefault="00913D5A" w:rsidP="00913D5A">
      <w:r>
        <w:lastRenderedPageBreak/>
        <w:t xml:space="preserve">Understanding the different methods behind printmaking can give insight </w:t>
      </w:r>
      <w:proofErr w:type="gramStart"/>
      <w:r>
        <w:t>on</w:t>
      </w:r>
      <w:proofErr w:type="gramEnd"/>
      <w:r>
        <w:t xml:space="preserve"> the various techniques used by artists in their printmaking, which can also also inform an analysis of the print and design with regards to why an artist chose a particular printmaking method and how it adds to the message of their overall design</w:t>
      </w:r>
    </w:p>
    <w:p w14:paraId="53BF6527" w14:textId="77777777" w:rsidR="003E5477" w:rsidRPr="00913D5A" w:rsidRDefault="003E5477" w:rsidP="00B037DC"/>
    <w:p w14:paraId="0E95BB8B" w14:textId="02A4AE82" w:rsidR="00913D5A" w:rsidRPr="00913D5A" w:rsidRDefault="00B037DC" w:rsidP="00B037DC">
      <w:r>
        <w:rPr>
          <w:i/>
          <w:iCs/>
        </w:rPr>
        <w:t xml:space="preserve">The </w:t>
      </w:r>
      <w:r w:rsidR="00913D5A">
        <w:rPr>
          <w:i/>
          <w:iCs/>
        </w:rPr>
        <w:t xml:space="preserve">CWAJ: The College of Women’s Association of Japan </w:t>
      </w:r>
      <w:r w:rsidR="00913D5A">
        <w:t>and</w:t>
      </w:r>
      <w:r w:rsidR="00913D5A">
        <w:rPr>
          <w:i/>
          <w:iCs/>
        </w:rPr>
        <w:t xml:space="preserve"> its history</w:t>
      </w:r>
    </w:p>
    <w:p w14:paraId="3F6D8F78" w14:textId="0299FEE0" w:rsidR="00913D5A" w:rsidRDefault="00913D5A" w:rsidP="00B037DC">
      <w:r>
        <w:t xml:space="preserve">The CWAJ was founded in 1949 in the post WW2-era. This association initially provided travel grants for Japanese students to study abroad with their primary mission of supporting education through scholarships primarily funded through donations and proceeds from their annual print shows. </w:t>
      </w:r>
    </w:p>
    <w:p w14:paraId="1663004C" w14:textId="72078088" w:rsidR="00913D5A" w:rsidRDefault="00913D5A" w:rsidP="00B037DC">
      <w:r>
        <w:t>The organization has since then involved into a fully voluntary operation promotion the arts, education, and community with a central mission of women supporting women while also provided a global link of opportunity of women all over the world.</w:t>
      </w:r>
    </w:p>
    <w:p w14:paraId="7B13DA97" w14:textId="786B7BB7" w:rsidR="00913D5A" w:rsidRPr="00913D5A" w:rsidRDefault="00913D5A" w:rsidP="00B037DC">
      <w:r>
        <w:t xml:space="preserve">CWAJ has frequently partnered with Highfield Halls in Falmouth, Massachusetts for their annual Japanese print shows. </w:t>
      </w:r>
    </w:p>
    <w:p w14:paraId="0CCCBAEE" w14:textId="77777777" w:rsidR="00913D5A" w:rsidRPr="00913D5A" w:rsidRDefault="00913D5A" w:rsidP="00B037DC">
      <w:pPr>
        <w:rPr>
          <w:i/>
          <w:iCs/>
        </w:rPr>
      </w:pPr>
    </w:p>
    <w:p w14:paraId="016E90C7" w14:textId="09B4D34D" w:rsidR="00B037DC" w:rsidRPr="003E5477" w:rsidRDefault="00B037DC" w:rsidP="00B037DC">
      <w:pPr>
        <w:rPr>
          <w:u w:val="single"/>
        </w:rPr>
      </w:pPr>
      <w:r w:rsidRPr="003E5477">
        <w:rPr>
          <w:b/>
          <w:bCs/>
          <w:u w:val="single"/>
        </w:rPr>
        <w:t>Exhibit Overview</w:t>
      </w:r>
    </w:p>
    <w:p w14:paraId="168A3AA9" w14:textId="1C6D1CC5" w:rsidR="00B037DC" w:rsidRDefault="00B037DC" w:rsidP="00B037DC">
      <w:pPr>
        <w:rPr>
          <w:i/>
          <w:iCs/>
        </w:rPr>
      </w:pPr>
      <w:r>
        <w:rPr>
          <w:i/>
          <w:iCs/>
        </w:rPr>
        <w:t xml:space="preserve">A Summary of Initial Impressions </w:t>
      </w:r>
    </w:p>
    <w:p w14:paraId="5A9D183D" w14:textId="7471069F" w:rsidR="00094838" w:rsidRDefault="00913D5A" w:rsidP="00B037DC">
      <w:r>
        <w:t xml:space="preserve">This exhibit features approximately a hundred different Japanese prints while featuring prominent Japanese women printmakers. My initial reaction and observations were that the range of styles within the exhibit was very wide and eclectic. However, each print had a style or subject that can very much be traced back to traditional Japanese art, being very much in line with </w:t>
      </w:r>
      <w:proofErr w:type="gramStart"/>
      <w:r>
        <w:t xml:space="preserve">the  </w:t>
      </w:r>
      <w:r>
        <w:t>Sosaku</w:t>
      </w:r>
      <w:proofErr w:type="gramEnd"/>
      <w:r>
        <w:t xml:space="preserve"> Hanga</w:t>
      </w:r>
      <w:r>
        <w:t xml:space="preserve"> tradition. What I thought was even more fascinating was seeing how other cultures and artistic movements influenced the different prints and printmakers, as well as being able to recognize certain styles of prints in modern to Japanese culture, whether it is in animation/anime, art, or design. </w:t>
      </w:r>
      <w:proofErr w:type="gramStart"/>
      <w:r>
        <w:t>On the whole</w:t>
      </w:r>
      <w:proofErr w:type="gramEnd"/>
      <w:r>
        <w:t xml:space="preserve">, this exhibit was a true reflection of how different artistic styles and cultural themes have merged throughout the centuries from a larger global perspective. </w:t>
      </w:r>
    </w:p>
    <w:p w14:paraId="435E7D1A" w14:textId="77777777" w:rsidR="003E5477" w:rsidRDefault="003E5477" w:rsidP="00B037DC"/>
    <w:p w14:paraId="183115C7" w14:textId="62B63FF7" w:rsidR="00B037DC" w:rsidRDefault="00B037DC" w:rsidP="00B037DC">
      <w:pPr>
        <w:rPr>
          <w:i/>
          <w:iCs/>
        </w:rPr>
      </w:pPr>
      <w:r w:rsidRPr="00094838">
        <w:rPr>
          <w:i/>
          <w:iCs/>
        </w:rPr>
        <w:t>Analysis of Styles</w:t>
      </w:r>
    </w:p>
    <w:p w14:paraId="3D943C0C" w14:textId="67E48340" w:rsidR="00913D5A" w:rsidRDefault="00913D5A" w:rsidP="00B037DC">
      <w:pPr>
        <w:rPr>
          <w:color w:val="C00000"/>
        </w:rPr>
      </w:pPr>
      <w:r w:rsidRPr="00913D5A">
        <w:rPr>
          <w:color w:val="C00000"/>
        </w:rPr>
        <w:t>Abstract Expressionism</w:t>
      </w:r>
      <w:r>
        <w:rPr>
          <w:color w:val="C00000"/>
        </w:rPr>
        <w:t xml:space="preserve"> + Organic fusion</w:t>
      </w:r>
    </w:p>
    <w:p w14:paraId="4ACFA288" w14:textId="3EEB6916" w:rsidR="00913D5A" w:rsidRDefault="00913D5A" w:rsidP="00B037DC">
      <w:r>
        <w:lastRenderedPageBreak/>
        <w:t xml:space="preserve">These styles are reminiscent of the Abstract expressionist movement of the </w:t>
      </w:r>
      <w:proofErr w:type="spellStart"/>
      <w:r>
        <w:t>mid 20</w:t>
      </w:r>
      <w:r w:rsidRPr="00913D5A">
        <w:rPr>
          <w:vertAlign w:val="superscript"/>
        </w:rPr>
        <w:t>th</w:t>
      </w:r>
      <w:proofErr w:type="spellEnd"/>
      <w:r>
        <w:t xml:space="preserve"> century. </w:t>
      </w:r>
      <w:r w:rsidR="00D06B51">
        <w:t xml:space="preserve">Abstract expressionism </w:t>
      </w:r>
      <w:r w:rsidR="005159DF">
        <w:t xml:space="preserve">emerged </w:t>
      </w:r>
      <w:r w:rsidR="0095179A">
        <w:t>during a new evolving era of modern art, where artists abandoned t</w:t>
      </w:r>
      <w:r w:rsidR="00BF57F5">
        <w:t xml:space="preserve">he race towards hyper objective realism, especially since the invention of photography. Instead, the work was centered around visual deconstruction, distilling images to their </w:t>
      </w:r>
      <w:proofErr w:type="gramStart"/>
      <w:r w:rsidR="00BF57F5">
        <w:t>core essence</w:t>
      </w:r>
      <w:proofErr w:type="gramEnd"/>
      <w:r w:rsidR="00BF57F5">
        <w:t xml:space="preserve"> of shape, line, color, brushstroke, composition, and heightened visual energy. </w:t>
      </w:r>
    </w:p>
    <w:p w14:paraId="5E72AF9A" w14:textId="24F40344" w:rsidR="00BF57F5" w:rsidRDefault="000215B0" w:rsidP="00B037DC">
      <w:r>
        <w:t xml:space="preserve">Abstract expressionism </w:t>
      </w:r>
      <w:r w:rsidR="00B5781F">
        <w:t>focuses</w:t>
      </w:r>
      <w:r>
        <w:t xml:space="preserve"> on abstract subject matter featuring these elements</w:t>
      </w:r>
      <w:r w:rsidR="00604ACA">
        <w:t xml:space="preserve"> while emphasizing emotional content and meaning within each visual component. For example, Rothko capitalized on color in his paintings</w:t>
      </w:r>
      <w:r w:rsidR="006A2D2E">
        <w:t xml:space="preserve">, using it to envelop the viewer </w:t>
      </w:r>
      <w:proofErr w:type="gramStart"/>
      <w:r w:rsidR="006A2D2E">
        <w:t>in order to</w:t>
      </w:r>
      <w:proofErr w:type="gramEnd"/>
      <w:r w:rsidR="006A2D2E">
        <w:t xml:space="preserve"> elicit an emotional response. Franz Kline’s works highlighted a highly stylized use of brushstroke that captured the moment and fervent energy behind the </w:t>
      </w:r>
      <w:r w:rsidR="006D6ABD">
        <w:t xml:space="preserve">physical act of painting. </w:t>
      </w:r>
      <w:r w:rsidR="002E7720">
        <w:t>Frankenthaler, a pioneer of modern art in Los Angeles, beautifully mastered organic</w:t>
      </w:r>
      <w:r w:rsidR="00B5781F">
        <w:t xml:space="preserve"> abstract imagery that deviated from strict lines and geometry </w:t>
      </w:r>
      <w:r w:rsidR="005F2838">
        <w:t xml:space="preserve">that paired with mellow, soothing colors flowing together in harmonious ways. </w:t>
      </w:r>
    </w:p>
    <w:p w14:paraId="716A6820" w14:textId="77777777" w:rsidR="009F70C6" w:rsidRDefault="005F2838" w:rsidP="00B037DC">
      <w:r>
        <w:t xml:space="preserve">These were some of the artists that immediately came to mind when </w:t>
      </w:r>
      <w:r w:rsidR="003E5477">
        <w:t>visiting the exhibit as clear visual influences behind the prints that</w:t>
      </w:r>
      <w:r w:rsidR="009E1D2D">
        <w:t xml:space="preserve"> echoed the abstract expressionist movement. </w:t>
      </w:r>
    </w:p>
    <w:p w14:paraId="3F37E350" w14:textId="4F0E1999" w:rsidR="005F2838" w:rsidRDefault="003E0170" w:rsidP="00B037DC">
      <w:r>
        <w:t>Sumino Endo’s print (</w:t>
      </w:r>
      <w:r w:rsidR="00BC42AE">
        <w:t xml:space="preserve">second row, left) has a clear recall of Rothko’s famous paintings, carrying the similar iconic </w:t>
      </w:r>
      <w:r w:rsidR="005A7AE2">
        <w:t>composition</w:t>
      </w:r>
      <w:r w:rsidR="00BC42AE">
        <w:t xml:space="preserve"> of the two rectangles </w:t>
      </w:r>
      <w:r w:rsidR="005A7AE2">
        <w:t xml:space="preserve">in a loser geometric form that is shaped by natural energy and organic brushstroke. </w:t>
      </w:r>
      <w:r w:rsidR="00383BEE">
        <w:t xml:space="preserve">Upon closer look, you can see imprints of a Japanese forest in the upper rectangle, illustrating the fusion and integration of the Japanese natural world with the expressionist style and echoing of Rothko’s work. </w:t>
      </w:r>
    </w:p>
    <w:p w14:paraId="67B71235" w14:textId="54BBE250" w:rsidR="00383BEE" w:rsidRDefault="00B605D8" w:rsidP="00B037DC">
      <w:r>
        <w:t xml:space="preserve">Toko </w:t>
      </w:r>
      <w:r w:rsidR="00470F01">
        <w:t xml:space="preserve">Shinoda’s prints are reminiscent of both Franz Kline’s painting and the iconic </w:t>
      </w:r>
      <w:r w:rsidR="00470F01">
        <w:rPr>
          <w:i/>
          <w:iCs/>
        </w:rPr>
        <w:t>Enso</w:t>
      </w:r>
      <w:r w:rsidR="00470F01">
        <w:t xml:space="preserve"> brushstroke, as </w:t>
      </w:r>
      <w:r w:rsidR="00E034BE">
        <w:t>the brushstrokes in all works mentioned are deliberate bold</w:t>
      </w:r>
      <w:r w:rsidR="00FD4FDE">
        <w:t xml:space="preserve">, showcase power, energy, and a story of motion. Shinoda uses sophisticated </w:t>
      </w:r>
      <w:r w:rsidR="00EB4646">
        <w:t>asymmetrical c</w:t>
      </w:r>
      <w:r w:rsidR="00FD4FDE">
        <w:t xml:space="preserve">omposition that is balanced by </w:t>
      </w:r>
      <w:r w:rsidR="00EB4646">
        <w:t>strong use of</w:t>
      </w:r>
      <w:r w:rsidR="00D2530E">
        <w:t xml:space="preserve"> shape, texture, various brushstroke weights and monotone color palettes with gold accent. </w:t>
      </w:r>
      <w:r w:rsidR="00CB5E3F">
        <w:t>Overall, Shinoda reflect</w:t>
      </w:r>
      <w:r w:rsidR="0018021B">
        <w:t xml:space="preserve">s the Japanese influence on the abstract expression movement, mastering strong composure </w:t>
      </w:r>
      <w:r w:rsidR="007907DE">
        <w:t xml:space="preserve">and control of visual elements, as well as simplicity in color and design. </w:t>
      </w:r>
    </w:p>
    <w:p w14:paraId="4964BA4E" w14:textId="5A6F42AC" w:rsidR="007907DE" w:rsidRDefault="007907DE" w:rsidP="00B037DC">
      <w:proofErr w:type="spellStart"/>
      <w:r>
        <w:t>Toeko</w:t>
      </w:r>
      <w:proofErr w:type="spellEnd"/>
      <w:r>
        <w:t xml:space="preserve"> Tatsuno</w:t>
      </w:r>
      <w:r w:rsidR="0010480D">
        <w:t xml:space="preserve">’s print, especially the last one of the second row, is very reminiscent of Frankenthaler. Organic abstract shapes that </w:t>
      </w:r>
      <w:r w:rsidR="00A60670">
        <w:t>envelop</w:t>
      </w:r>
      <w:r w:rsidR="0010480D">
        <w:t xml:space="preserve"> the space</w:t>
      </w:r>
      <w:r w:rsidR="00A60670">
        <w:t xml:space="preserve">, as well as deep, rich use of color and range of color within the tone. Tatsuno evokes natural subject matters </w:t>
      </w:r>
      <w:r w:rsidR="00794257">
        <w:t>even through the abstract, a trait that is well-know</w:t>
      </w:r>
      <w:r w:rsidR="002B21F1">
        <w:t xml:space="preserve">n of Frankenthaler’s works. </w:t>
      </w:r>
    </w:p>
    <w:p w14:paraId="473D5E1D" w14:textId="6A5EC3DB" w:rsidR="00913D5A" w:rsidRDefault="002B21F1" w:rsidP="00B037DC">
      <w:r>
        <w:t>Arguably my favorite prints of the exhibit are Reika Iwami’s</w:t>
      </w:r>
      <w:r w:rsidR="001F625C">
        <w:t xml:space="preserve">, first two of the top </w:t>
      </w:r>
      <w:proofErr w:type="gramStart"/>
      <w:r w:rsidR="001F625C">
        <w:t>row</w:t>
      </w:r>
      <w:proofErr w:type="gramEnd"/>
      <w:r w:rsidR="001F625C">
        <w:t xml:space="preserve">. While she has </w:t>
      </w:r>
      <w:r w:rsidR="009D79FB">
        <w:t xml:space="preserve">a </w:t>
      </w:r>
      <w:r w:rsidR="001F625C">
        <w:t xml:space="preserve">more objective subject matter through the landscape appearance, </w:t>
      </w:r>
      <w:r w:rsidR="009D79FB">
        <w:t>Iwami masters elements taken from the abstract expressionist movement</w:t>
      </w:r>
      <w:r w:rsidR="009316A4">
        <w:t xml:space="preserve"> though her use of </w:t>
      </w:r>
      <w:r w:rsidR="009316A4">
        <w:lastRenderedPageBreak/>
        <w:t xml:space="preserve">shape in the abstract, overlaying natural elements such as wood grain pattern. Her composition and </w:t>
      </w:r>
      <w:r w:rsidR="008402CD">
        <w:t>monotone palettes with gold accent features</w:t>
      </w:r>
      <w:r w:rsidR="00D32313">
        <w:t xml:space="preserve"> are of similar sophistication as Tatsuno’s; however, Iwami captures the natural grandiosity and awe in larger Japanese landscape and scenery</w:t>
      </w:r>
      <w:r w:rsidR="00F74448">
        <w:t>. Because she incorporates multiple layers in conveying natural and organic visuals, like with the wood grain patterning</w:t>
      </w:r>
      <w:r w:rsidR="002127D8">
        <w:t xml:space="preserve">, her prints notably stood out to me in the exhibit. </w:t>
      </w:r>
    </w:p>
    <w:p w14:paraId="3D672734" w14:textId="77777777" w:rsidR="002127D8" w:rsidRDefault="002127D8" w:rsidP="00B037DC"/>
    <w:p w14:paraId="0D707F74" w14:textId="1749DB9C" w:rsidR="00922B92" w:rsidRDefault="00913D5A" w:rsidP="00B037DC">
      <w:pPr>
        <w:rPr>
          <w:color w:val="C00000"/>
        </w:rPr>
      </w:pPr>
      <w:r w:rsidRPr="00913D5A">
        <w:rPr>
          <w:color w:val="C00000"/>
        </w:rPr>
        <w:t xml:space="preserve">Post-painterly </w:t>
      </w:r>
      <w:r w:rsidR="00AD4D06">
        <w:rPr>
          <w:color w:val="C00000"/>
        </w:rPr>
        <w:t>Abstraction in Japan</w:t>
      </w:r>
    </w:p>
    <w:p w14:paraId="0DC6D486" w14:textId="278DD579" w:rsidR="000C6A32" w:rsidRDefault="002127D8" w:rsidP="00B037DC">
      <w:proofErr w:type="gramStart"/>
      <w:r>
        <w:t>Similar to</w:t>
      </w:r>
      <w:proofErr w:type="gramEnd"/>
      <w:r>
        <w:t xml:space="preserve"> how Abstract Expressionism evolved in the 20</w:t>
      </w:r>
      <w:r w:rsidRPr="002127D8">
        <w:rPr>
          <w:vertAlign w:val="superscript"/>
        </w:rPr>
        <w:t>th</w:t>
      </w:r>
      <w:r>
        <w:t xml:space="preserve"> century, Post-Painterly Abstraction </w:t>
      </w:r>
      <w:r w:rsidR="00FF064E">
        <w:t>developed out of</w:t>
      </w:r>
      <w:r w:rsidR="00F17148">
        <w:t xml:space="preserve"> related reasons – a deconstruction of visual elements and push away from a mission towards hyperrealist objectivism. </w:t>
      </w:r>
      <w:r w:rsidR="00804CA1">
        <w:t>Post-painterly abstraction takes the deconstruction process even further, distilling visuals to its absolute pure essence of shape, color, line, and composition. In this movement, lines are very clean and sharp. Shapes are very simple</w:t>
      </w:r>
      <w:r w:rsidR="00137435">
        <w:t>, and color palettes are met with great simplicity that often showcase and explore basic color theory</w:t>
      </w:r>
      <w:r w:rsidR="00226234">
        <w:t xml:space="preserve"> at work</w:t>
      </w:r>
      <w:r w:rsidR="000C6A32">
        <w:t xml:space="preserve">. Barnet Newman, Kenneth Noland, and Ellsworth Kelly are great examples and key pioneers of this movement, as their works emphasize this simplification while holding visual sophistication in </w:t>
      </w:r>
      <w:r w:rsidR="009F6D30">
        <w:t xml:space="preserve">sharpness and control. </w:t>
      </w:r>
    </w:p>
    <w:p w14:paraId="0890D8CA" w14:textId="0AA1FFA0" w:rsidR="000C6A32" w:rsidRDefault="004C7C75" w:rsidP="00B037DC">
      <w:r>
        <w:t xml:space="preserve">Yoshimatsu, </w:t>
      </w:r>
      <w:proofErr w:type="spellStart"/>
      <w:r>
        <w:t>Funasaka</w:t>
      </w:r>
      <w:proofErr w:type="spellEnd"/>
      <w:r>
        <w:t>, and Kuroki</w:t>
      </w:r>
      <w:r w:rsidR="00E114F8">
        <w:t>’s prints all feature this style in th</w:t>
      </w:r>
      <w:r w:rsidR="00513D01">
        <w:t>e overall abstraction, cleanliness</w:t>
      </w:r>
      <w:r w:rsidR="00575C0C">
        <w:t xml:space="preserve"> of line,</w:t>
      </w:r>
      <w:r w:rsidR="00513D01">
        <w:t xml:space="preserve"> and emphasis on strong geometry and composition</w:t>
      </w:r>
      <w:r w:rsidR="00575C0C">
        <w:t xml:space="preserve">. You can also see </w:t>
      </w:r>
      <w:r w:rsidR="00C1669B">
        <w:t xml:space="preserve">the Japanese influence filtering in through introducing a light playfulness of texture and pattern within </w:t>
      </w:r>
      <w:r w:rsidR="002D4E27">
        <w:t xml:space="preserve">minimalist parameters, as well as brighter, organic color palettes that are indicative of modern-day Japanese design. These prints are some of those that I can see directly influence </w:t>
      </w:r>
      <w:r w:rsidR="007F74F6">
        <w:t xml:space="preserve">textiles and home goods design of today, so it would be an interesting segue to explore the presence of this </w:t>
      </w:r>
      <w:proofErr w:type="gramStart"/>
      <w:r w:rsidR="007F74F6">
        <w:t>particular style</w:t>
      </w:r>
      <w:proofErr w:type="gramEnd"/>
      <w:r w:rsidR="007F74F6">
        <w:t xml:space="preserve"> </w:t>
      </w:r>
      <w:r w:rsidR="003F53DA">
        <w:t xml:space="preserve">in fashion and retail. </w:t>
      </w:r>
    </w:p>
    <w:p w14:paraId="2B587EC5" w14:textId="77777777" w:rsidR="000C6A32" w:rsidRPr="000C6A32" w:rsidRDefault="000C6A32" w:rsidP="00B037DC"/>
    <w:p w14:paraId="424632AB" w14:textId="242D70CF" w:rsidR="00922B92" w:rsidRDefault="00913D5A" w:rsidP="00B037DC">
      <w:pPr>
        <w:rPr>
          <w:color w:val="C00000"/>
        </w:rPr>
      </w:pPr>
      <w:r w:rsidRPr="00913D5A">
        <w:rPr>
          <w:color w:val="C00000"/>
        </w:rPr>
        <w:t xml:space="preserve">Still </w:t>
      </w:r>
      <w:r>
        <w:rPr>
          <w:color w:val="C00000"/>
        </w:rPr>
        <w:t xml:space="preserve">life, Natural Simplicity, Impressionism </w:t>
      </w:r>
    </w:p>
    <w:p w14:paraId="48C20B8B" w14:textId="6F6489E6" w:rsidR="00C45297" w:rsidRDefault="00CB3C98" w:rsidP="00B037DC">
      <w:r>
        <w:t xml:space="preserve">This next category features a very colorful range of prints that explore natural still life in objectivism and landscape. Reminiscent of </w:t>
      </w:r>
      <w:r w:rsidR="000F02E0">
        <w:t>paintings in the late 19</w:t>
      </w:r>
      <w:r w:rsidR="000F02E0" w:rsidRPr="000F02E0">
        <w:rPr>
          <w:vertAlign w:val="superscript"/>
        </w:rPr>
        <w:t>th</w:t>
      </w:r>
      <w:r w:rsidR="000F02E0">
        <w:t xml:space="preserve"> </w:t>
      </w:r>
      <w:proofErr w:type="gramStart"/>
      <w:r w:rsidR="000F02E0">
        <w:t>century of</w:t>
      </w:r>
      <w:proofErr w:type="gramEnd"/>
      <w:r w:rsidR="000F02E0">
        <w:t xml:space="preserve"> Monet’s lily pond painting or Cezanne’s still life work, many of these paintings take still life and landscape subject matter with a unique </w:t>
      </w:r>
      <w:r w:rsidR="00FB0B74">
        <w:t xml:space="preserve">stylistic spin that carries each printmaker’s individualist expression. </w:t>
      </w:r>
      <w:r w:rsidR="000C729A">
        <w:t>The wide range in style</w:t>
      </w:r>
      <w:r w:rsidR="001A289F">
        <w:t>s are indi</w:t>
      </w:r>
      <w:r w:rsidR="007D3CD2">
        <w:t>cative of the range that Japanese artistic mannerisms and visual interpretations can have o</w:t>
      </w:r>
      <w:r w:rsidR="00B04016">
        <w:t>n each printmaker’s work. From ultra-high contrast black and white</w:t>
      </w:r>
      <w:r w:rsidR="00DB51A2">
        <w:t xml:space="preserve"> to vintage faded grain</w:t>
      </w:r>
      <w:r w:rsidR="008A3F20">
        <w:t xml:space="preserve">, low count color silkscreen style, </w:t>
      </w:r>
      <w:r w:rsidR="00E94C14">
        <w:t>heavy traditionalism, hyper-realism,</w:t>
      </w:r>
      <w:r w:rsidR="00FC5434">
        <w:t xml:space="preserve"> and</w:t>
      </w:r>
      <w:r w:rsidR="00E94C14">
        <w:t xml:space="preserve"> impressionist </w:t>
      </w:r>
      <w:r w:rsidR="00FC5434">
        <w:t>and abstraction influence</w:t>
      </w:r>
      <w:r w:rsidR="00C45297">
        <w:t xml:space="preserve">, the </w:t>
      </w:r>
      <w:r w:rsidR="00C45297">
        <w:lastRenderedPageBreak/>
        <w:t>printmakers in this category of the exhibit strongly reflect J</w:t>
      </w:r>
      <w:r w:rsidR="00E51B6B">
        <w:t xml:space="preserve">apan artistry </w:t>
      </w:r>
      <w:r w:rsidR="003D0D4E">
        <w:t xml:space="preserve">and visual impact one way or another. </w:t>
      </w:r>
    </w:p>
    <w:p w14:paraId="0E34B759" w14:textId="77777777" w:rsidR="00C45297" w:rsidRPr="000C729A" w:rsidRDefault="00C45297" w:rsidP="00B037DC"/>
    <w:p w14:paraId="45BFA037" w14:textId="2BCB05A3" w:rsidR="00913D5A" w:rsidRDefault="00913D5A" w:rsidP="00B037DC">
      <w:pPr>
        <w:rPr>
          <w:color w:val="C00000"/>
        </w:rPr>
      </w:pPr>
      <w:r w:rsidRPr="00913D5A">
        <w:rPr>
          <w:color w:val="C00000"/>
        </w:rPr>
        <w:t xml:space="preserve">Modern Objectivism – A potential influence on fashion and </w:t>
      </w:r>
      <w:r>
        <w:rPr>
          <w:color w:val="C00000"/>
        </w:rPr>
        <w:t>symbolism</w:t>
      </w:r>
    </w:p>
    <w:p w14:paraId="21E79F5A" w14:textId="30B2A038" w:rsidR="001C0C75" w:rsidRDefault="00775AFD" w:rsidP="00B037DC">
      <w:r>
        <w:t xml:space="preserve">The prints are </w:t>
      </w:r>
      <w:proofErr w:type="gramStart"/>
      <w:r>
        <w:t>similar to</w:t>
      </w:r>
      <w:proofErr w:type="gramEnd"/>
      <w:r>
        <w:t xml:space="preserve"> the category above in the still life component but branch out of the natural world to explore </w:t>
      </w:r>
      <w:r w:rsidR="00AE6ABF">
        <w:t xml:space="preserve">other types of objectivism, pairing it with artistic flair and personality. </w:t>
      </w:r>
      <w:r w:rsidR="00690A32">
        <w:t>Ranging from ultra realism to objectivism layered with visu</w:t>
      </w:r>
      <w:r w:rsidR="00A151D1">
        <w:t>al abstraction, patterns, texture, and color</w:t>
      </w:r>
      <w:r w:rsidR="0046103C">
        <w:t xml:space="preserve">, these prints continue the trend that the still life prints carried in which everyday subject matters are explored but </w:t>
      </w:r>
      <w:r w:rsidR="00C34FD0">
        <w:t>convey a greater sense of Japanese artistic culture</w:t>
      </w:r>
      <w:r w:rsidR="005C23E7">
        <w:t xml:space="preserve"> through combining visual motifs </w:t>
      </w:r>
      <w:r w:rsidR="001C0C75">
        <w:t xml:space="preserve">that are common in Japan’s culture and natural world. </w:t>
      </w:r>
    </w:p>
    <w:p w14:paraId="124E460E" w14:textId="77777777" w:rsidR="001C0C75" w:rsidRPr="001C0C75" w:rsidRDefault="001C0C75" w:rsidP="00B037DC"/>
    <w:p w14:paraId="3D3D8174" w14:textId="4CEC267F" w:rsidR="00913D5A" w:rsidRDefault="00913D5A" w:rsidP="00B037DC">
      <w:pPr>
        <w:rPr>
          <w:color w:val="C00000"/>
        </w:rPr>
      </w:pPr>
      <w:r>
        <w:rPr>
          <w:color w:val="C00000"/>
        </w:rPr>
        <w:t xml:space="preserve">Japan everyday life and culture </w:t>
      </w:r>
    </w:p>
    <w:p w14:paraId="06BC432B" w14:textId="62450D16" w:rsidR="001C0C75" w:rsidRDefault="00645B69" w:rsidP="00B037DC">
      <w:r>
        <w:t xml:space="preserve">One of the most noteworthy categories of this exhibit are the prints that directly relate to everyday Japanese life and culture, as these truly </w:t>
      </w:r>
      <w:r w:rsidR="00B002B9">
        <w:t xml:space="preserve">illustrate the heart and soul behind Japanese living. Ranging from abstract objective fusion to pictorial and landscape realism, these prints give a comprehensive range of Japanese life and culture from the everyday to the beautiful unique scenery of the island. </w:t>
      </w:r>
    </w:p>
    <w:p w14:paraId="2C63B706" w14:textId="77777777" w:rsidR="00B002B9" w:rsidRDefault="00B002B9" w:rsidP="00B037DC">
      <w:pPr>
        <w:rPr>
          <w:color w:val="C00000"/>
        </w:rPr>
      </w:pPr>
    </w:p>
    <w:p w14:paraId="25A2E850" w14:textId="3A1A68E3" w:rsidR="00913D5A" w:rsidRDefault="00913D5A" w:rsidP="00B037DC">
      <w:pPr>
        <w:rPr>
          <w:color w:val="C00000"/>
        </w:rPr>
      </w:pPr>
      <w:r w:rsidRPr="00913D5A">
        <w:rPr>
          <w:color w:val="C00000"/>
        </w:rPr>
        <w:t>Japanese Absurdism</w:t>
      </w:r>
      <w:r w:rsidR="007E413F">
        <w:rPr>
          <w:color w:val="C00000"/>
        </w:rPr>
        <w:t xml:space="preserve"> and Surrealism</w:t>
      </w:r>
      <w:r w:rsidRPr="00913D5A">
        <w:rPr>
          <w:color w:val="C00000"/>
        </w:rPr>
        <w:t xml:space="preserve">: Merging </w:t>
      </w:r>
      <w:proofErr w:type="spellStart"/>
      <w:r w:rsidR="006450FC">
        <w:rPr>
          <w:color w:val="C00000"/>
        </w:rPr>
        <w:t>Margrite</w:t>
      </w:r>
      <w:proofErr w:type="spellEnd"/>
      <w:r w:rsidR="006450FC">
        <w:rPr>
          <w:color w:val="C00000"/>
        </w:rPr>
        <w:t>, Da</w:t>
      </w:r>
      <w:r w:rsidRPr="00913D5A">
        <w:rPr>
          <w:color w:val="C00000"/>
        </w:rPr>
        <w:t>li, and Japan</w:t>
      </w:r>
    </w:p>
    <w:p w14:paraId="2575E3D0" w14:textId="29C32AB6" w:rsidR="00A87670" w:rsidRDefault="00D53A87" w:rsidP="00B037DC">
      <w:r>
        <w:t xml:space="preserve">These prints take on a surrealist interpretation of subject matter, </w:t>
      </w:r>
      <w:proofErr w:type="gramStart"/>
      <w:r>
        <w:t>similar to</w:t>
      </w:r>
      <w:proofErr w:type="gramEnd"/>
      <w:r>
        <w:t xml:space="preserve"> how </w:t>
      </w:r>
      <w:proofErr w:type="spellStart"/>
      <w:r>
        <w:t>Magrite</w:t>
      </w:r>
      <w:proofErr w:type="spellEnd"/>
      <w:r>
        <w:t xml:space="preserve"> and Dali approach their paintings</w:t>
      </w:r>
      <w:r w:rsidR="00461C3E">
        <w:t xml:space="preserve"> through exploration of the subconscious and juxtaposition of objective ideas. Takmekane’s print on the right may be one of my favorites in the exhibit with her layering of metallic </w:t>
      </w:r>
      <w:r w:rsidR="00F52D57">
        <w:t xml:space="preserve">silver imprinted with a traditional Japanese </w:t>
      </w:r>
      <w:r w:rsidR="00A87670">
        <w:t>fish scale</w:t>
      </w:r>
      <w:r w:rsidR="00F52D57">
        <w:t xml:space="preserve"> pattern to embody the </w:t>
      </w:r>
      <w:r w:rsidR="00A87670">
        <w:t xml:space="preserve">sea in the print. Capturing an element of futurism that is added to the </w:t>
      </w:r>
      <w:r w:rsidR="001869CF">
        <w:t xml:space="preserve">sky landscape mimicking deep space filled with colorful stars in the universe, this print struck me as highly unique and interesting to look at. </w:t>
      </w:r>
    </w:p>
    <w:p w14:paraId="2215D744" w14:textId="77777777" w:rsidR="001869CF" w:rsidRPr="001869CF" w:rsidRDefault="001869CF" w:rsidP="00B037DC"/>
    <w:p w14:paraId="1111FD5D" w14:textId="406E2808" w:rsidR="00C720DD" w:rsidRDefault="00705450" w:rsidP="00B037DC">
      <w:pPr>
        <w:rPr>
          <w:color w:val="C00000"/>
        </w:rPr>
      </w:pPr>
      <w:r>
        <w:rPr>
          <w:color w:val="C00000"/>
        </w:rPr>
        <w:t xml:space="preserve">A Fusion of </w:t>
      </w:r>
      <w:r w:rsidR="00C85E8D">
        <w:rPr>
          <w:color w:val="C00000"/>
        </w:rPr>
        <w:t>“The Wave</w:t>
      </w:r>
      <w:r>
        <w:rPr>
          <w:color w:val="C00000"/>
        </w:rPr>
        <w:t xml:space="preserve">.” Van Gogh, and linocut technique </w:t>
      </w:r>
    </w:p>
    <w:p w14:paraId="278CF1D0" w14:textId="58350A73" w:rsidR="001869CF" w:rsidRDefault="00506904" w:rsidP="00B037DC">
      <w:r>
        <w:t>Yoshiyuko Someya’s print deserves a mention given how reminiscent it is of iconic Japanese and western art, particularly</w:t>
      </w:r>
      <w:r w:rsidR="00D5147A">
        <w:t xml:space="preserve"> Hokusai’s </w:t>
      </w:r>
      <w:r w:rsidR="00D5147A">
        <w:rPr>
          <w:i/>
          <w:iCs/>
        </w:rPr>
        <w:t>The Wave,</w:t>
      </w:r>
      <w:r w:rsidR="00D5147A">
        <w:t xml:space="preserve"> Van Gogh’s </w:t>
      </w:r>
      <w:r w:rsidR="00D5147A">
        <w:rPr>
          <w:i/>
          <w:iCs/>
        </w:rPr>
        <w:t>Starry Night</w:t>
      </w:r>
      <w:r w:rsidR="00D5147A">
        <w:t xml:space="preserve">, and </w:t>
      </w:r>
      <w:r w:rsidR="00C85CD9">
        <w:t xml:space="preserve">the linocut style. Someya’s </w:t>
      </w:r>
      <w:r w:rsidR="00CD67BA">
        <w:t>use of composition</w:t>
      </w:r>
      <w:r w:rsidR="00C85CD9">
        <w:t xml:space="preserve"> clearly demonstrates a sophisticated use of </w:t>
      </w:r>
      <w:r w:rsidR="00C85CD9">
        <w:lastRenderedPageBreak/>
        <w:t>the golden ratio and fractals</w:t>
      </w:r>
      <w:r w:rsidR="002F4207">
        <w:t xml:space="preserve"> in a mathematical sense</w:t>
      </w:r>
      <w:r w:rsidR="00C85CD9">
        <w:t xml:space="preserve"> that can be seen in Hokusai’s work, as well as the patterns of visual turbulence and energetic movement apparent in Starry Night. </w:t>
      </w:r>
      <w:r w:rsidR="00CD67BA">
        <w:t>Adding in the linocut style</w:t>
      </w:r>
      <w:r w:rsidR="002F4207">
        <w:t>, Mendez’s print being a very notable example</w:t>
      </w:r>
      <w:r w:rsidR="005953B7">
        <w:t xml:space="preserve">, Someya creates a highly unique print that is widely interesting and mathematically sophisticated. </w:t>
      </w:r>
    </w:p>
    <w:p w14:paraId="0EF9744D" w14:textId="77777777" w:rsidR="007E2FC5" w:rsidRPr="00D5147A" w:rsidRDefault="007E2FC5" w:rsidP="00B037DC">
      <w:pPr>
        <w:rPr>
          <w:color w:val="C00000"/>
        </w:rPr>
      </w:pPr>
    </w:p>
    <w:p w14:paraId="1FEA70A3" w14:textId="4B6FF258" w:rsidR="00054AAA" w:rsidRDefault="00913D5A" w:rsidP="00B037DC">
      <w:pPr>
        <w:rPr>
          <w:color w:val="C00000"/>
        </w:rPr>
      </w:pPr>
      <w:r w:rsidRPr="00913D5A">
        <w:rPr>
          <w:color w:val="C00000"/>
        </w:rPr>
        <w:t xml:space="preserve">Japanese </w:t>
      </w:r>
      <w:r w:rsidR="00B23C10">
        <w:rPr>
          <w:color w:val="C00000"/>
        </w:rPr>
        <w:t>Animation</w:t>
      </w:r>
      <w:r w:rsidR="00090134">
        <w:rPr>
          <w:color w:val="C00000"/>
        </w:rPr>
        <w:t xml:space="preserve">, stylistic similarities </w:t>
      </w:r>
      <w:r w:rsidR="00054AAA">
        <w:rPr>
          <w:color w:val="C00000"/>
        </w:rPr>
        <w:t xml:space="preserve"> </w:t>
      </w:r>
    </w:p>
    <w:p w14:paraId="07E9E2E1" w14:textId="3397DA05" w:rsidR="007E2FC5" w:rsidRDefault="007E11E8" w:rsidP="00B037DC">
      <w:r>
        <w:t xml:space="preserve">These </w:t>
      </w:r>
      <w:proofErr w:type="gramStart"/>
      <w:r>
        <w:t>particular prints</w:t>
      </w:r>
      <w:proofErr w:type="gramEnd"/>
      <w:r>
        <w:t xml:space="preserve"> stood out to me, especially since I felt like I could recognize the subject matter and visual style in Japanese pop culture</w:t>
      </w:r>
      <w:r w:rsidR="00291082">
        <w:t xml:space="preserve">. In my visual reference page, I have included the prints and where I’ve noticed similarities in Japanese animation and anime. </w:t>
      </w:r>
      <w:r w:rsidR="00E91797">
        <w:t xml:space="preserve">From this, I can conclude how </w:t>
      </w:r>
      <w:r w:rsidR="00EC132F">
        <w:t xml:space="preserve">widespread </w:t>
      </w:r>
      <w:r w:rsidR="00E91797">
        <w:t>Japanese artistic styles within pop culture</w:t>
      </w:r>
      <w:r w:rsidR="00EC132F">
        <w:t xml:space="preserve"> are through multiple artist and printmakers styles, which to me communicates a notion of visual togetherness </w:t>
      </w:r>
      <w:r w:rsidR="006020DB">
        <w:t xml:space="preserve">and uniformity that further defines what Japanese art can mean. </w:t>
      </w:r>
    </w:p>
    <w:p w14:paraId="502DD8F6" w14:textId="77777777" w:rsidR="00B04594" w:rsidRDefault="00B04594" w:rsidP="00B037DC">
      <w:pPr>
        <w:rPr>
          <w:color w:val="C00000"/>
        </w:rPr>
      </w:pPr>
    </w:p>
    <w:p w14:paraId="2D63A69A" w14:textId="44E91A00" w:rsidR="00913D5A" w:rsidRDefault="00913D5A" w:rsidP="00B037DC">
      <w:pPr>
        <w:rPr>
          <w:color w:val="C00000"/>
        </w:rPr>
      </w:pPr>
      <w:r w:rsidRPr="00913D5A">
        <w:rPr>
          <w:color w:val="C00000"/>
        </w:rPr>
        <w:t>Legacy of War, Hiroshima/</w:t>
      </w:r>
      <w:proofErr w:type="spellStart"/>
      <w:r w:rsidRPr="00913D5A">
        <w:rPr>
          <w:color w:val="C00000"/>
        </w:rPr>
        <w:t>Nagaski</w:t>
      </w:r>
      <w:proofErr w:type="spellEnd"/>
      <w:r w:rsidRPr="00913D5A">
        <w:rPr>
          <w:color w:val="C00000"/>
        </w:rPr>
        <w:t xml:space="preserve"> </w:t>
      </w:r>
      <w:r w:rsidR="004C5793">
        <w:rPr>
          <w:color w:val="C00000"/>
        </w:rPr>
        <w:t>Bombing</w:t>
      </w:r>
    </w:p>
    <w:p w14:paraId="0D03AE58" w14:textId="4704EDA1" w:rsidR="004744A7" w:rsidRDefault="006020DB" w:rsidP="00B037DC">
      <w:r>
        <w:t xml:space="preserve">This was a topic particularly on my mind when visiting the exhibit; however, I was surprised that most prints did not </w:t>
      </w:r>
      <w:r w:rsidR="00940968">
        <w:t xml:space="preserve">seem to convey the matter of post WW2 and the bombings of Hiroshima and Nagasaki. </w:t>
      </w:r>
      <w:r w:rsidR="00B04594">
        <w:t xml:space="preserve">My guess </w:t>
      </w:r>
      <w:r w:rsidR="00554AC9">
        <w:t xml:space="preserve">is that </w:t>
      </w:r>
      <w:r w:rsidR="00F8306A">
        <w:t>in the present day, this topic is not on the forefront of artist</w:t>
      </w:r>
      <w:r w:rsidR="00140690">
        <w:t>’</w:t>
      </w:r>
      <w:r w:rsidR="00F8306A">
        <w:t>s minds</w:t>
      </w:r>
      <w:r w:rsidR="004C3940">
        <w:t>, where older generations who have lived through the era are continuing to grow older and pass way</w:t>
      </w:r>
      <w:r w:rsidR="00140690">
        <w:t xml:space="preserve">. This print of </w:t>
      </w:r>
      <w:r w:rsidR="005B2A89">
        <w:t xml:space="preserve">Noriko Yanagisawa </w:t>
      </w:r>
      <w:r w:rsidR="005B2A89">
        <w:t>has elements that seem indicative of a darker subject matter of war and conflict; if I were to continue to explore the topic specifically, this would be a great print to continue studying</w:t>
      </w:r>
      <w:r w:rsidR="002F6AAB">
        <w:t xml:space="preserve"> in the greater context of Japanese art in relation to post WW2. </w:t>
      </w:r>
    </w:p>
    <w:p w14:paraId="6A3E167E" w14:textId="77777777" w:rsidR="00913D5A" w:rsidRPr="006D59E9" w:rsidRDefault="00913D5A" w:rsidP="00B037DC">
      <w:pPr>
        <w:rPr>
          <w:u w:val="single"/>
        </w:rPr>
      </w:pPr>
    </w:p>
    <w:p w14:paraId="74FB4C6D" w14:textId="0C37492E" w:rsidR="00B037DC" w:rsidRPr="006D59E9" w:rsidRDefault="00B037DC" w:rsidP="00B037DC">
      <w:pPr>
        <w:rPr>
          <w:b/>
          <w:bCs/>
          <w:u w:val="single"/>
        </w:rPr>
      </w:pPr>
      <w:r w:rsidRPr="006D59E9">
        <w:rPr>
          <w:b/>
          <w:bCs/>
          <w:u w:val="single"/>
        </w:rPr>
        <w:t>Conclusion</w:t>
      </w:r>
    </w:p>
    <w:p w14:paraId="1AF332DA" w14:textId="0908E77B" w:rsidR="00B037DC" w:rsidRPr="002F6AAB" w:rsidRDefault="002F6AAB" w:rsidP="00B037DC">
      <w:r>
        <w:t xml:space="preserve">Ultimately, this exhibit gives a highly valuable and comprehensive overview and insight into Japanese life and culture through stunning </w:t>
      </w:r>
      <w:r w:rsidR="005D1FA4">
        <w:t>visuals of great variety. When it comes to these prints influence on modern day fashion, whether it is in Japan or Western culture</w:t>
      </w:r>
      <w:r w:rsidR="006D59E9">
        <w:t xml:space="preserve">, these prints serve as an excellent resource in unpacking the history of visual styles that shape modern fashion and design. These prints can also be a great source (particularly in a forecasting sense) of where fashion </w:t>
      </w:r>
      <w:r w:rsidR="0038208D">
        <w:t>is</w:t>
      </w:r>
      <w:r w:rsidR="006D59E9">
        <w:t xml:space="preserve"> heading as </w:t>
      </w:r>
      <w:r w:rsidR="0038208D">
        <w:t xml:space="preserve">the likeliness of global integration </w:t>
      </w:r>
      <w:r w:rsidR="001351C4">
        <w:t>continues</w:t>
      </w:r>
      <w:r w:rsidR="0038208D">
        <w:t xml:space="preserve"> to increase and inform</w:t>
      </w:r>
      <w:r w:rsidR="001351C4">
        <w:t xml:space="preserve"> prominent and upcoming designers. In this way, studying Japanese traditional art and </w:t>
      </w:r>
      <w:r w:rsidR="00C23A95">
        <w:t>modern-day</w:t>
      </w:r>
      <w:r w:rsidR="001351C4">
        <w:t xml:space="preserve"> printmaking can </w:t>
      </w:r>
      <w:r w:rsidR="00014884">
        <w:t xml:space="preserve">be very informative in predicting </w:t>
      </w:r>
      <w:r w:rsidR="000E214D">
        <w:t xml:space="preserve">future adaptations of these designs, </w:t>
      </w:r>
      <w:r w:rsidR="002D1539">
        <w:t xml:space="preserve">as well as </w:t>
      </w:r>
      <w:r w:rsidR="000E214D">
        <w:t>potential emerging trends</w:t>
      </w:r>
      <w:r w:rsidR="002D1539">
        <w:t xml:space="preserve"> in subject matter, styling, and color palette. </w:t>
      </w:r>
    </w:p>
    <w:sectPr w:rsidR="00B037DC" w:rsidRPr="002F6A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7DC"/>
    <w:rsid w:val="00014884"/>
    <w:rsid w:val="000215B0"/>
    <w:rsid w:val="00054AAA"/>
    <w:rsid w:val="00090134"/>
    <w:rsid w:val="00094838"/>
    <w:rsid w:val="000C6A32"/>
    <w:rsid w:val="000C729A"/>
    <w:rsid w:val="000E214D"/>
    <w:rsid w:val="000F02E0"/>
    <w:rsid w:val="0010480D"/>
    <w:rsid w:val="001351C4"/>
    <w:rsid w:val="00137435"/>
    <w:rsid w:val="00140690"/>
    <w:rsid w:val="00151906"/>
    <w:rsid w:val="00166D1F"/>
    <w:rsid w:val="0018021B"/>
    <w:rsid w:val="001869CF"/>
    <w:rsid w:val="001A289F"/>
    <w:rsid w:val="001B3411"/>
    <w:rsid w:val="001C0C75"/>
    <w:rsid w:val="001D7018"/>
    <w:rsid w:val="001F625C"/>
    <w:rsid w:val="002127D8"/>
    <w:rsid w:val="00224BE0"/>
    <w:rsid w:val="00226234"/>
    <w:rsid w:val="00291082"/>
    <w:rsid w:val="002B21F1"/>
    <w:rsid w:val="002D1539"/>
    <w:rsid w:val="002D4E27"/>
    <w:rsid w:val="002E7720"/>
    <w:rsid w:val="002F4207"/>
    <w:rsid w:val="002F6AAB"/>
    <w:rsid w:val="003122AC"/>
    <w:rsid w:val="00320157"/>
    <w:rsid w:val="00363B57"/>
    <w:rsid w:val="0038208D"/>
    <w:rsid w:val="00383BEE"/>
    <w:rsid w:val="00392F30"/>
    <w:rsid w:val="003D0D4E"/>
    <w:rsid w:val="003E0170"/>
    <w:rsid w:val="003E5477"/>
    <w:rsid w:val="003F53DA"/>
    <w:rsid w:val="00423545"/>
    <w:rsid w:val="00446DEC"/>
    <w:rsid w:val="0046103C"/>
    <w:rsid w:val="00461C3E"/>
    <w:rsid w:val="00470F01"/>
    <w:rsid w:val="004744A7"/>
    <w:rsid w:val="00475B29"/>
    <w:rsid w:val="004C3940"/>
    <w:rsid w:val="004C4A47"/>
    <w:rsid w:val="004C5793"/>
    <w:rsid w:val="004C7C75"/>
    <w:rsid w:val="00501BA0"/>
    <w:rsid w:val="00506904"/>
    <w:rsid w:val="00513D01"/>
    <w:rsid w:val="005159DF"/>
    <w:rsid w:val="00527D3B"/>
    <w:rsid w:val="00554AC9"/>
    <w:rsid w:val="00575C0C"/>
    <w:rsid w:val="005953B7"/>
    <w:rsid w:val="005A64EF"/>
    <w:rsid w:val="005A7AE2"/>
    <w:rsid w:val="005B2A89"/>
    <w:rsid w:val="005B2FE3"/>
    <w:rsid w:val="005C23E7"/>
    <w:rsid w:val="005D1FA4"/>
    <w:rsid w:val="005F2838"/>
    <w:rsid w:val="005F7644"/>
    <w:rsid w:val="006020DB"/>
    <w:rsid w:val="00604ACA"/>
    <w:rsid w:val="006450FC"/>
    <w:rsid w:val="00645B69"/>
    <w:rsid w:val="0066336D"/>
    <w:rsid w:val="00690A32"/>
    <w:rsid w:val="006A2D2E"/>
    <w:rsid w:val="006B4C3A"/>
    <w:rsid w:val="006C4E8D"/>
    <w:rsid w:val="006D59E9"/>
    <w:rsid w:val="006D6ABD"/>
    <w:rsid w:val="006F44CA"/>
    <w:rsid w:val="00705450"/>
    <w:rsid w:val="007622CE"/>
    <w:rsid w:val="007644BA"/>
    <w:rsid w:val="007704C1"/>
    <w:rsid w:val="00775AFD"/>
    <w:rsid w:val="007907DE"/>
    <w:rsid w:val="00794257"/>
    <w:rsid w:val="007C0DB6"/>
    <w:rsid w:val="007D0A72"/>
    <w:rsid w:val="007D10C9"/>
    <w:rsid w:val="007D3CD2"/>
    <w:rsid w:val="007E11E8"/>
    <w:rsid w:val="007E29FA"/>
    <w:rsid w:val="007E2FC5"/>
    <w:rsid w:val="007E413F"/>
    <w:rsid w:val="007F74F6"/>
    <w:rsid w:val="00804CA1"/>
    <w:rsid w:val="0081574E"/>
    <w:rsid w:val="00823231"/>
    <w:rsid w:val="008402CD"/>
    <w:rsid w:val="00886FBC"/>
    <w:rsid w:val="008A3F20"/>
    <w:rsid w:val="00913D5A"/>
    <w:rsid w:val="00921DEA"/>
    <w:rsid w:val="00922B92"/>
    <w:rsid w:val="009316A4"/>
    <w:rsid w:val="00940968"/>
    <w:rsid w:val="0095179A"/>
    <w:rsid w:val="009D79FB"/>
    <w:rsid w:val="009E1D2D"/>
    <w:rsid w:val="009F6D30"/>
    <w:rsid w:val="009F70C6"/>
    <w:rsid w:val="00A151D1"/>
    <w:rsid w:val="00A60670"/>
    <w:rsid w:val="00A87670"/>
    <w:rsid w:val="00AD4D06"/>
    <w:rsid w:val="00AE6ABF"/>
    <w:rsid w:val="00B002B9"/>
    <w:rsid w:val="00B037DC"/>
    <w:rsid w:val="00B04016"/>
    <w:rsid w:val="00B04594"/>
    <w:rsid w:val="00B23C10"/>
    <w:rsid w:val="00B5781F"/>
    <w:rsid w:val="00B605D8"/>
    <w:rsid w:val="00B7222B"/>
    <w:rsid w:val="00B7272B"/>
    <w:rsid w:val="00B95681"/>
    <w:rsid w:val="00BC42AE"/>
    <w:rsid w:val="00BD65DC"/>
    <w:rsid w:val="00BF57F5"/>
    <w:rsid w:val="00C072D4"/>
    <w:rsid w:val="00C1669B"/>
    <w:rsid w:val="00C23A95"/>
    <w:rsid w:val="00C34FD0"/>
    <w:rsid w:val="00C45297"/>
    <w:rsid w:val="00C65082"/>
    <w:rsid w:val="00C720DD"/>
    <w:rsid w:val="00C85CD9"/>
    <w:rsid w:val="00C85E8D"/>
    <w:rsid w:val="00CB3C98"/>
    <w:rsid w:val="00CB5E3F"/>
    <w:rsid w:val="00CB6688"/>
    <w:rsid w:val="00CD67BA"/>
    <w:rsid w:val="00D06B51"/>
    <w:rsid w:val="00D2530E"/>
    <w:rsid w:val="00D32313"/>
    <w:rsid w:val="00D5147A"/>
    <w:rsid w:val="00D53A87"/>
    <w:rsid w:val="00DB51A2"/>
    <w:rsid w:val="00DE12CC"/>
    <w:rsid w:val="00DE5670"/>
    <w:rsid w:val="00E034BE"/>
    <w:rsid w:val="00E114F8"/>
    <w:rsid w:val="00E31E81"/>
    <w:rsid w:val="00E37705"/>
    <w:rsid w:val="00E51B6B"/>
    <w:rsid w:val="00E8607A"/>
    <w:rsid w:val="00E91797"/>
    <w:rsid w:val="00E94C14"/>
    <w:rsid w:val="00EB1AAC"/>
    <w:rsid w:val="00EB4646"/>
    <w:rsid w:val="00EC132F"/>
    <w:rsid w:val="00ED173A"/>
    <w:rsid w:val="00EE7C7E"/>
    <w:rsid w:val="00F17148"/>
    <w:rsid w:val="00F43687"/>
    <w:rsid w:val="00F52D57"/>
    <w:rsid w:val="00F74448"/>
    <w:rsid w:val="00F75F07"/>
    <w:rsid w:val="00F8306A"/>
    <w:rsid w:val="00FA224F"/>
    <w:rsid w:val="00FB0B74"/>
    <w:rsid w:val="00FC5434"/>
    <w:rsid w:val="00FD4FDE"/>
    <w:rsid w:val="00FF064E"/>
    <w:rsid w:val="00FF2834"/>
    <w:rsid w:val="00FF4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E17A9"/>
  <w15:chartTrackingRefBased/>
  <w15:docId w15:val="{B9383A96-183C-4267-B73F-F2858F995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37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37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37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37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37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37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37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37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37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7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37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37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37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37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37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37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37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37DC"/>
    <w:rPr>
      <w:rFonts w:eastAsiaTheme="majorEastAsia" w:cstheme="majorBidi"/>
      <w:color w:val="272727" w:themeColor="text1" w:themeTint="D8"/>
    </w:rPr>
  </w:style>
  <w:style w:type="paragraph" w:styleId="Title">
    <w:name w:val="Title"/>
    <w:basedOn w:val="Normal"/>
    <w:next w:val="Normal"/>
    <w:link w:val="TitleChar"/>
    <w:uiPriority w:val="10"/>
    <w:qFormat/>
    <w:rsid w:val="00B037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37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37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37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37DC"/>
    <w:pPr>
      <w:spacing w:before="160"/>
      <w:jc w:val="center"/>
    </w:pPr>
    <w:rPr>
      <w:i/>
      <w:iCs/>
      <w:color w:val="404040" w:themeColor="text1" w:themeTint="BF"/>
    </w:rPr>
  </w:style>
  <w:style w:type="character" w:customStyle="1" w:styleId="QuoteChar">
    <w:name w:val="Quote Char"/>
    <w:basedOn w:val="DefaultParagraphFont"/>
    <w:link w:val="Quote"/>
    <w:uiPriority w:val="29"/>
    <w:rsid w:val="00B037DC"/>
    <w:rPr>
      <w:i/>
      <w:iCs/>
      <w:color w:val="404040" w:themeColor="text1" w:themeTint="BF"/>
    </w:rPr>
  </w:style>
  <w:style w:type="paragraph" w:styleId="ListParagraph">
    <w:name w:val="List Paragraph"/>
    <w:basedOn w:val="Normal"/>
    <w:uiPriority w:val="34"/>
    <w:qFormat/>
    <w:rsid w:val="00B037DC"/>
    <w:pPr>
      <w:ind w:left="720"/>
      <w:contextualSpacing/>
    </w:pPr>
  </w:style>
  <w:style w:type="character" w:styleId="IntenseEmphasis">
    <w:name w:val="Intense Emphasis"/>
    <w:basedOn w:val="DefaultParagraphFont"/>
    <w:uiPriority w:val="21"/>
    <w:qFormat/>
    <w:rsid w:val="00B037DC"/>
    <w:rPr>
      <w:i/>
      <w:iCs/>
      <w:color w:val="0F4761" w:themeColor="accent1" w:themeShade="BF"/>
    </w:rPr>
  </w:style>
  <w:style w:type="paragraph" w:styleId="IntenseQuote">
    <w:name w:val="Intense Quote"/>
    <w:basedOn w:val="Normal"/>
    <w:next w:val="Normal"/>
    <w:link w:val="IntenseQuoteChar"/>
    <w:uiPriority w:val="30"/>
    <w:qFormat/>
    <w:rsid w:val="00B037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37DC"/>
    <w:rPr>
      <w:i/>
      <w:iCs/>
      <w:color w:val="0F4761" w:themeColor="accent1" w:themeShade="BF"/>
    </w:rPr>
  </w:style>
  <w:style w:type="character" w:styleId="IntenseReference">
    <w:name w:val="Intense Reference"/>
    <w:basedOn w:val="DefaultParagraphFont"/>
    <w:uiPriority w:val="32"/>
    <w:qFormat/>
    <w:rsid w:val="00B037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2165</Words>
  <Characters>12345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Kendall</dc:creator>
  <cp:keywords/>
  <dc:description/>
  <cp:lastModifiedBy>Anna Kendall</cp:lastModifiedBy>
  <cp:revision>2</cp:revision>
  <dcterms:created xsi:type="dcterms:W3CDTF">2025-09-10T01:24:00Z</dcterms:created>
  <dcterms:modified xsi:type="dcterms:W3CDTF">2025-09-10T01:24:00Z</dcterms:modified>
</cp:coreProperties>
</file>